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08B" w:rsidRPr="007D608B" w:rsidRDefault="003B7F31" w:rsidP="007D60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608B">
        <w:rPr>
          <w:rFonts w:ascii="Times New Roman" w:hAnsi="Times New Roman" w:cs="Times New Roman"/>
          <w:b/>
          <w:sz w:val="24"/>
          <w:szCs w:val="24"/>
        </w:rPr>
        <w:t xml:space="preserve">Аннотация к рабочей программе по </w:t>
      </w:r>
      <w:r w:rsidR="007D608B" w:rsidRPr="007D608B">
        <w:rPr>
          <w:rFonts w:ascii="Times New Roman" w:hAnsi="Times New Roman" w:cs="Times New Roman"/>
          <w:b/>
          <w:sz w:val="24"/>
          <w:szCs w:val="24"/>
        </w:rPr>
        <w:t xml:space="preserve">алгебре   </w:t>
      </w:r>
    </w:p>
    <w:p w:rsidR="003B7F31" w:rsidRPr="007D608B" w:rsidRDefault="005665FD" w:rsidP="00822E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9</w:t>
      </w:r>
      <w:r w:rsidR="007D608B" w:rsidRPr="007D608B">
        <w:rPr>
          <w:rFonts w:ascii="Times New Roman" w:hAnsi="Times New Roman" w:cs="Times New Roman"/>
          <w:b/>
          <w:sz w:val="24"/>
          <w:szCs w:val="24"/>
        </w:rPr>
        <w:t>-А класс  20</w:t>
      </w:r>
      <w:r>
        <w:rPr>
          <w:rFonts w:ascii="Times New Roman" w:hAnsi="Times New Roman" w:cs="Times New Roman"/>
          <w:b/>
          <w:sz w:val="24"/>
          <w:szCs w:val="24"/>
        </w:rPr>
        <w:t>22</w:t>
      </w:r>
      <w:r w:rsidR="007D608B" w:rsidRPr="007D608B">
        <w:rPr>
          <w:rFonts w:ascii="Times New Roman" w:hAnsi="Times New Roman" w:cs="Times New Roman"/>
          <w:b/>
          <w:sz w:val="24"/>
          <w:szCs w:val="24"/>
        </w:rPr>
        <w:t>/20</w:t>
      </w:r>
      <w:r>
        <w:rPr>
          <w:rFonts w:ascii="Times New Roman" w:hAnsi="Times New Roman" w:cs="Times New Roman"/>
          <w:b/>
          <w:sz w:val="24"/>
          <w:szCs w:val="24"/>
        </w:rPr>
        <w:t>23</w:t>
      </w:r>
      <w:r w:rsidR="007D608B" w:rsidRPr="007D608B">
        <w:rPr>
          <w:rFonts w:ascii="Times New Roman" w:hAnsi="Times New Roman" w:cs="Times New Roman"/>
          <w:b/>
          <w:sz w:val="24"/>
          <w:szCs w:val="24"/>
        </w:rPr>
        <w:t xml:space="preserve"> у. </w:t>
      </w:r>
      <w:proofErr w:type="gramStart"/>
      <w:r w:rsidR="007D608B" w:rsidRPr="007D608B">
        <w:rPr>
          <w:rFonts w:ascii="Times New Roman" w:hAnsi="Times New Roman" w:cs="Times New Roman"/>
          <w:b/>
          <w:sz w:val="24"/>
          <w:szCs w:val="24"/>
        </w:rPr>
        <w:t>г</w:t>
      </w:r>
      <w:proofErr w:type="gramEnd"/>
      <w:r w:rsidR="007D608B" w:rsidRPr="007D608B">
        <w:rPr>
          <w:rFonts w:ascii="Times New Roman" w:hAnsi="Times New Roman" w:cs="Times New Roman"/>
          <w:b/>
          <w:sz w:val="24"/>
          <w:szCs w:val="24"/>
        </w:rPr>
        <w:t>.</w:t>
      </w:r>
    </w:p>
    <w:p w:rsidR="003B7F31" w:rsidRPr="007D608B" w:rsidRDefault="003B7F31" w:rsidP="00822E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2150"/>
        <w:gridCol w:w="8839"/>
      </w:tblGrid>
      <w:tr w:rsidR="003B7F31" w:rsidRPr="007D608B" w:rsidTr="003B7F31">
        <w:tc>
          <w:tcPr>
            <w:tcW w:w="3085" w:type="dxa"/>
          </w:tcPr>
          <w:p w:rsidR="003B7F31" w:rsidRPr="007D608B" w:rsidRDefault="003B7F31" w:rsidP="00822E0A">
            <w:pPr>
              <w:pStyle w:val="20"/>
              <w:shd w:val="clear" w:color="auto" w:fill="auto"/>
              <w:spacing w:line="240" w:lineRule="auto"/>
              <w:rPr>
                <w:b/>
              </w:rPr>
            </w:pPr>
            <w:r w:rsidRPr="007D608B">
              <w:rPr>
                <w:b/>
              </w:rPr>
              <w:t>Критерии</w:t>
            </w:r>
          </w:p>
        </w:tc>
        <w:tc>
          <w:tcPr>
            <w:tcW w:w="7904" w:type="dxa"/>
          </w:tcPr>
          <w:p w:rsidR="003B7F31" w:rsidRPr="007D608B" w:rsidRDefault="003B7F31" w:rsidP="00822E0A">
            <w:pPr>
              <w:pStyle w:val="20"/>
              <w:shd w:val="clear" w:color="auto" w:fill="auto"/>
              <w:spacing w:line="240" w:lineRule="auto"/>
              <w:rPr>
                <w:b/>
              </w:rPr>
            </w:pPr>
            <w:r w:rsidRPr="007D608B">
              <w:rPr>
                <w:b/>
              </w:rPr>
              <w:t>Описание критерия</w:t>
            </w:r>
          </w:p>
        </w:tc>
      </w:tr>
      <w:tr w:rsidR="003B7F31" w:rsidRPr="007D608B" w:rsidTr="003B7F31">
        <w:tc>
          <w:tcPr>
            <w:tcW w:w="3085" w:type="dxa"/>
          </w:tcPr>
          <w:p w:rsidR="003B7F31" w:rsidRPr="007D608B" w:rsidRDefault="003B7F31" w:rsidP="00822E0A">
            <w:pPr>
              <w:pStyle w:val="1"/>
              <w:shd w:val="clear" w:color="auto" w:fill="auto"/>
              <w:spacing w:line="240" w:lineRule="auto"/>
            </w:pPr>
            <w:r w:rsidRPr="007D608B">
              <w:t>Уровень образования</w:t>
            </w:r>
          </w:p>
        </w:tc>
        <w:tc>
          <w:tcPr>
            <w:tcW w:w="7904" w:type="dxa"/>
          </w:tcPr>
          <w:p w:rsidR="003B7F31" w:rsidRPr="007D608B" w:rsidRDefault="005665FD" w:rsidP="005665FD">
            <w:pPr>
              <w:pStyle w:val="1"/>
              <w:shd w:val="clear" w:color="auto" w:fill="auto"/>
              <w:spacing w:line="240" w:lineRule="auto"/>
              <w:jc w:val="both"/>
            </w:pPr>
            <w:r>
              <w:t>Основное</w:t>
            </w:r>
            <w:r w:rsidR="007D608B" w:rsidRPr="007D608B">
              <w:t xml:space="preserve"> общее образование, </w:t>
            </w:r>
            <w:r>
              <w:t>9</w:t>
            </w:r>
            <w:r w:rsidR="007D608B" w:rsidRPr="007D608B">
              <w:t xml:space="preserve"> класс</w:t>
            </w:r>
            <w:r w:rsidR="003B7F31" w:rsidRPr="007D608B">
              <w:t>.</w:t>
            </w:r>
          </w:p>
        </w:tc>
      </w:tr>
      <w:tr w:rsidR="003B7F31" w:rsidRPr="007D608B" w:rsidTr="003B7F31">
        <w:tc>
          <w:tcPr>
            <w:tcW w:w="3085" w:type="dxa"/>
          </w:tcPr>
          <w:p w:rsidR="003B7F31" w:rsidRPr="007D608B" w:rsidRDefault="003B7F31" w:rsidP="00822E0A">
            <w:pPr>
              <w:pStyle w:val="1"/>
              <w:shd w:val="clear" w:color="auto" w:fill="auto"/>
              <w:spacing w:line="240" w:lineRule="auto"/>
            </w:pPr>
            <w:r w:rsidRPr="007D608B">
              <w:t>Нормативная основа разработки программы</w:t>
            </w:r>
          </w:p>
        </w:tc>
        <w:tc>
          <w:tcPr>
            <w:tcW w:w="7904" w:type="dxa"/>
          </w:tcPr>
          <w:p w:rsidR="003B7F31" w:rsidRPr="007D608B" w:rsidRDefault="003B7F31" w:rsidP="00822E0A">
            <w:pPr>
              <w:autoSpaceDE w:val="0"/>
              <w:autoSpaceDN w:val="0"/>
              <w:adjustRightInd w:val="0"/>
              <w:spacing w:after="0" w:line="240" w:lineRule="auto"/>
              <w:ind w:firstLine="360"/>
              <w:contextualSpacing/>
              <w:jc w:val="both"/>
              <w:rPr>
                <w:rFonts w:ascii="Times New Roman" w:hAnsi="Times New Roman" w:cs="Times New Roman"/>
              </w:rPr>
            </w:pPr>
            <w:r w:rsidRPr="007D608B">
              <w:rPr>
                <w:rFonts w:ascii="Times New Roman" w:hAnsi="Times New Roman" w:cs="Times New Roman"/>
              </w:rPr>
              <w:t xml:space="preserve">Рабочая программа составлена на основе авторской программы: </w:t>
            </w:r>
            <w:r w:rsidR="005665FD" w:rsidRPr="00C07E2E">
              <w:rPr>
                <w:rFonts w:ascii="Times New Roman" w:hAnsi="Times New Roman" w:cs="Times New Roman"/>
                <w:sz w:val="24"/>
                <w:szCs w:val="24"/>
              </w:rPr>
              <w:t xml:space="preserve">Алгебра. Сборник рабочих программ. 7–9 классы: пособие для учителей </w:t>
            </w:r>
            <w:proofErr w:type="spellStart"/>
            <w:r w:rsidR="005665FD" w:rsidRPr="00C07E2E">
              <w:rPr>
                <w:rFonts w:ascii="Times New Roman" w:hAnsi="Times New Roman" w:cs="Times New Roman"/>
                <w:sz w:val="24"/>
                <w:szCs w:val="24"/>
              </w:rPr>
              <w:t>общеобразоват</w:t>
            </w:r>
            <w:proofErr w:type="spellEnd"/>
            <w:r w:rsidR="005665FD" w:rsidRPr="00C07E2E">
              <w:rPr>
                <w:rFonts w:ascii="Times New Roman" w:hAnsi="Times New Roman" w:cs="Times New Roman"/>
                <w:sz w:val="24"/>
                <w:szCs w:val="24"/>
              </w:rPr>
              <w:t xml:space="preserve">. организаций / [составитель Т. А. </w:t>
            </w:r>
            <w:proofErr w:type="spellStart"/>
            <w:r w:rsidR="005665FD" w:rsidRPr="00C07E2E">
              <w:rPr>
                <w:rFonts w:ascii="Times New Roman" w:hAnsi="Times New Roman" w:cs="Times New Roman"/>
                <w:sz w:val="24"/>
                <w:szCs w:val="24"/>
              </w:rPr>
              <w:t>Бурмистрова</w:t>
            </w:r>
            <w:proofErr w:type="spellEnd"/>
            <w:r w:rsidR="005665FD" w:rsidRPr="00C07E2E">
              <w:rPr>
                <w:rFonts w:ascii="Times New Roman" w:hAnsi="Times New Roman" w:cs="Times New Roman"/>
                <w:sz w:val="24"/>
                <w:szCs w:val="24"/>
              </w:rPr>
              <w:t>]. — 2-е изд., доп. — М.: Просвещение, 2014</w:t>
            </w:r>
          </w:p>
        </w:tc>
      </w:tr>
      <w:tr w:rsidR="003B7F31" w:rsidRPr="007D608B" w:rsidTr="003B7F31">
        <w:tc>
          <w:tcPr>
            <w:tcW w:w="3085" w:type="dxa"/>
          </w:tcPr>
          <w:p w:rsidR="003B7F31" w:rsidRPr="007D608B" w:rsidRDefault="003B7F31" w:rsidP="00822E0A">
            <w:pPr>
              <w:pStyle w:val="1"/>
              <w:shd w:val="clear" w:color="auto" w:fill="auto"/>
              <w:spacing w:line="240" w:lineRule="auto"/>
            </w:pPr>
            <w:r w:rsidRPr="007D608B">
              <w:t>Срок реализации программы</w:t>
            </w:r>
          </w:p>
        </w:tc>
        <w:tc>
          <w:tcPr>
            <w:tcW w:w="7904" w:type="dxa"/>
          </w:tcPr>
          <w:p w:rsidR="003B7F31" w:rsidRPr="007D608B" w:rsidRDefault="003B7F31" w:rsidP="00822E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608B">
              <w:rPr>
                <w:rFonts w:ascii="Times New Roman" w:hAnsi="Times New Roman" w:cs="Times New Roman"/>
              </w:rPr>
              <w:t>1год</w:t>
            </w:r>
          </w:p>
        </w:tc>
      </w:tr>
      <w:tr w:rsidR="003B7F31" w:rsidRPr="007D608B" w:rsidTr="003B7F31">
        <w:tc>
          <w:tcPr>
            <w:tcW w:w="3085" w:type="dxa"/>
          </w:tcPr>
          <w:p w:rsidR="003B7F31" w:rsidRPr="007D608B" w:rsidRDefault="003B7F31" w:rsidP="00822E0A">
            <w:pPr>
              <w:pStyle w:val="1"/>
              <w:shd w:val="clear" w:color="auto" w:fill="auto"/>
              <w:spacing w:line="240" w:lineRule="auto"/>
            </w:pPr>
            <w:r w:rsidRPr="007D608B">
              <w:t xml:space="preserve">Количество часов по программе </w:t>
            </w:r>
          </w:p>
        </w:tc>
        <w:tc>
          <w:tcPr>
            <w:tcW w:w="7904" w:type="dxa"/>
          </w:tcPr>
          <w:p w:rsidR="003B7F31" w:rsidRPr="007D608B" w:rsidRDefault="003B7F31" w:rsidP="00822E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608B">
              <w:rPr>
                <w:rFonts w:ascii="Times New Roman" w:hAnsi="Times New Roman" w:cs="Times New Roman"/>
              </w:rPr>
              <w:t>Всего по программе:  102 часа,  3 часа в неделю.</w:t>
            </w:r>
          </w:p>
        </w:tc>
      </w:tr>
      <w:tr w:rsidR="003B7F31" w:rsidRPr="007D608B" w:rsidTr="003B7F31">
        <w:tc>
          <w:tcPr>
            <w:tcW w:w="3085" w:type="dxa"/>
          </w:tcPr>
          <w:p w:rsidR="003B7F31" w:rsidRPr="007D608B" w:rsidRDefault="003B7F31" w:rsidP="00822E0A">
            <w:pPr>
              <w:pStyle w:val="1"/>
              <w:shd w:val="clear" w:color="auto" w:fill="auto"/>
              <w:spacing w:line="240" w:lineRule="auto"/>
            </w:pPr>
            <w:r w:rsidRPr="007D608B">
              <w:t>Учебники и учебные пособия</w:t>
            </w:r>
          </w:p>
        </w:tc>
        <w:tc>
          <w:tcPr>
            <w:tcW w:w="7904" w:type="dxa"/>
          </w:tcPr>
          <w:p w:rsidR="003B7F31" w:rsidRPr="005665FD" w:rsidRDefault="005665FD" w:rsidP="005665FD">
            <w:pPr>
              <w:spacing w:after="0" w:line="240" w:lineRule="auto"/>
              <w:ind w:firstLine="357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Алгебра 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класс: учебник для общеобразовательных учреждений (Ю. Н. Макарычев и др.) – изд. М; Просвещение, 2022</w:t>
            </w:r>
            <w:r w:rsidRPr="00B154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22E0A" w:rsidRPr="007D608B" w:rsidTr="003B7F31">
        <w:tc>
          <w:tcPr>
            <w:tcW w:w="3085" w:type="dxa"/>
          </w:tcPr>
          <w:p w:rsidR="00822E0A" w:rsidRPr="007D608B" w:rsidRDefault="00822E0A" w:rsidP="00822E0A">
            <w:pPr>
              <w:pStyle w:val="1"/>
              <w:shd w:val="clear" w:color="auto" w:fill="auto"/>
              <w:spacing w:line="240" w:lineRule="auto"/>
            </w:pPr>
            <w:r w:rsidRPr="007D608B">
              <w:t>Основная цель и задачи реализации программы</w:t>
            </w:r>
          </w:p>
        </w:tc>
        <w:tc>
          <w:tcPr>
            <w:tcW w:w="7904" w:type="dxa"/>
          </w:tcPr>
          <w:p w:rsidR="00822E0A" w:rsidRPr="007D608B" w:rsidRDefault="00822E0A" w:rsidP="00822E0A">
            <w:pPr>
              <w:pStyle w:val="1"/>
              <w:shd w:val="clear" w:color="auto" w:fill="auto"/>
              <w:spacing w:line="240" w:lineRule="auto"/>
              <w:jc w:val="both"/>
            </w:pPr>
            <w:r w:rsidRPr="007D608B">
              <w:rPr>
                <w:rStyle w:val="a5"/>
              </w:rPr>
              <w:t>Цель:</w:t>
            </w:r>
            <w:r w:rsidRPr="007D608B">
              <w:t xml:space="preserve"> использование в повседневной жизни и обеспечение возможности успешного продолжения образования по специальностям, не связанным с прикладным использованием математики.</w:t>
            </w:r>
          </w:p>
          <w:p w:rsidR="00822E0A" w:rsidRPr="007D608B" w:rsidRDefault="00822E0A" w:rsidP="00822E0A">
            <w:pPr>
              <w:pStyle w:val="20"/>
              <w:shd w:val="clear" w:color="auto" w:fill="auto"/>
              <w:spacing w:line="240" w:lineRule="auto"/>
              <w:jc w:val="both"/>
            </w:pPr>
            <w:r w:rsidRPr="007D608B">
              <w:t>Задачи:</w:t>
            </w:r>
          </w:p>
          <w:p w:rsidR="00822E0A" w:rsidRPr="007D608B" w:rsidRDefault="00822E0A" w:rsidP="00822E0A">
            <w:pPr>
              <w:pStyle w:val="1"/>
              <w:numPr>
                <w:ilvl w:val="0"/>
                <w:numId w:val="1"/>
              </w:numPr>
              <w:shd w:val="clear" w:color="auto" w:fill="auto"/>
              <w:tabs>
                <w:tab w:val="left" w:pos="907"/>
              </w:tabs>
              <w:spacing w:line="240" w:lineRule="auto"/>
              <w:jc w:val="both"/>
            </w:pPr>
            <w:r w:rsidRPr="007D608B">
              <w:t>Развитие алгоритмического мышления, получение школьниками конкретных знаний о функциях как важнейшей математической модели для описания и исследования разнообразных процессов, для формирования у учащихся представлений о роли математики в развитии цивилизации и культуры;</w:t>
            </w:r>
          </w:p>
          <w:p w:rsidR="00822E0A" w:rsidRPr="007D608B" w:rsidRDefault="00822E0A" w:rsidP="00822E0A">
            <w:pPr>
              <w:pStyle w:val="1"/>
              <w:numPr>
                <w:ilvl w:val="0"/>
                <w:numId w:val="1"/>
              </w:numPr>
              <w:shd w:val="clear" w:color="auto" w:fill="auto"/>
              <w:tabs>
                <w:tab w:val="left" w:pos="595"/>
              </w:tabs>
              <w:spacing w:line="240" w:lineRule="auto"/>
              <w:jc w:val="both"/>
            </w:pPr>
            <w:r w:rsidRPr="007D608B">
              <w:t>Освоение преобразований логарифмирования и потенцирования для дальнейшего применения; применение на практике свойств показательной и логарифмической функций;</w:t>
            </w:r>
          </w:p>
          <w:p w:rsidR="00822E0A" w:rsidRPr="007D608B" w:rsidRDefault="00822E0A" w:rsidP="00822E0A">
            <w:pPr>
              <w:pStyle w:val="1"/>
              <w:numPr>
                <w:ilvl w:val="0"/>
                <w:numId w:val="1"/>
              </w:numPr>
              <w:shd w:val="clear" w:color="auto" w:fill="auto"/>
              <w:tabs>
                <w:tab w:val="left" w:pos="466"/>
              </w:tabs>
              <w:spacing w:line="240" w:lineRule="auto"/>
              <w:jc w:val="both"/>
            </w:pPr>
            <w:r w:rsidRPr="007D608B">
              <w:t>Осмысление собственной деятельности в контексте законов математики: подготовка к</w:t>
            </w:r>
            <w:r w:rsidR="005665FD">
              <w:t xml:space="preserve"> предстоящему экзамену в форме О</w:t>
            </w:r>
            <w:r w:rsidRPr="007D608B">
              <w:t>ГЭ как неотъемлемая часть математического образования будущего, использовать все источники информации, науки и техники.</w:t>
            </w:r>
          </w:p>
        </w:tc>
      </w:tr>
      <w:tr w:rsidR="00822E0A" w:rsidRPr="007D608B" w:rsidTr="003B7F31">
        <w:tc>
          <w:tcPr>
            <w:tcW w:w="3085" w:type="dxa"/>
          </w:tcPr>
          <w:p w:rsidR="00822E0A" w:rsidRPr="007D608B" w:rsidRDefault="007D608B" w:rsidP="00822E0A">
            <w:pPr>
              <w:pStyle w:val="1"/>
              <w:shd w:val="clear" w:color="auto" w:fill="auto"/>
              <w:spacing w:line="240" w:lineRule="auto"/>
            </w:pPr>
            <w:r w:rsidRPr="007D608B">
              <w:t>Тематическое планирование</w:t>
            </w:r>
          </w:p>
        </w:tc>
        <w:tc>
          <w:tcPr>
            <w:tcW w:w="7904" w:type="dxa"/>
          </w:tcPr>
          <w:tbl>
            <w:tblPr>
              <w:tblpPr w:leftFromText="180" w:rightFromText="180" w:vertAnchor="text" w:horzAnchor="margin" w:tblpXSpec="center" w:tblpY="249"/>
              <w:tblW w:w="86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1101"/>
              <w:gridCol w:w="6095"/>
              <w:gridCol w:w="1417"/>
            </w:tblGrid>
            <w:tr w:rsidR="005665FD" w:rsidRPr="00B1224A" w:rsidTr="00BB20D0">
              <w:trPr>
                <w:trHeight w:val="692"/>
              </w:trPr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665FD" w:rsidRPr="00B1224A" w:rsidRDefault="005665FD" w:rsidP="005665FD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1224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№ </w:t>
                  </w:r>
                </w:p>
                <w:p w:rsidR="005665FD" w:rsidRPr="00B1224A" w:rsidRDefault="005665FD" w:rsidP="005665FD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B1224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</w:t>
                  </w:r>
                  <w:proofErr w:type="spellEnd"/>
                  <w:proofErr w:type="gramEnd"/>
                  <w:r w:rsidRPr="00B1224A">
                    <w:rPr>
                      <w:rFonts w:ascii="Times New Roman" w:hAnsi="Times New Roman" w:cs="Times New Roman"/>
                      <w:sz w:val="24"/>
                      <w:szCs w:val="24"/>
                    </w:rPr>
                    <w:t>/</w:t>
                  </w:r>
                  <w:proofErr w:type="spellStart"/>
                  <w:r w:rsidRPr="00B1224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</w:t>
                  </w:r>
                  <w:proofErr w:type="spellEnd"/>
                </w:p>
              </w:tc>
              <w:tc>
                <w:tcPr>
                  <w:tcW w:w="60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665FD" w:rsidRPr="00B1224A" w:rsidRDefault="005665FD" w:rsidP="005665FD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1224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Наименование разделов и тем</w:t>
                  </w:r>
                </w:p>
                <w:p w:rsidR="005665FD" w:rsidRPr="00B1224A" w:rsidRDefault="005665FD" w:rsidP="005665FD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665FD" w:rsidRPr="00B1224A" w:rsidRDefault="005665FD" w:rsidP="005665FD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1224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Всего часов</w:t>
                  </w:r>
                </w:p>
              </w:tc>
            </w:tr>
            <w:tr w:rsidR="005665FD" w:rsidRPr="00B1224A" w:rsidTr="00BB20D0">
              <w:trPr>
                <w:trHeight w:val="277"/>
              </w:trPr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665FD" w:rsidRPr="00B1224A" w:rsidRDefault="005665FD" w:rsidP="005665FD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1224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0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665FD" w:rsidRPr="00B1224A" w:rsidRDefault="005665FD" w:rsidP="005665FD">
                  <w:pPr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1224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Повторение 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665FD" w:rsidRPr="00B1224A" w:rsidRDefault="005665FD" w:rsidP="005665FD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</w:tr>
            <w:tr w:rsidR="005665FD" w:rsidRPr="00B1224A" w:rsidTr="00BB20D0">
              <w:trPr>
                <w:trHeight w:val="240"/>
              </w:trPr>
              <w:tc>
                <w:tcPr>
                  <w:tcW w:w="1101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665FD" w:rsidRPr="00B1224A" w:rsidRDefault="005665FD" w:rsidP="005665FD">
                  <w:pPr>
                    <w:ind w:left="-284" w:right="29" w:firstLine="284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1224A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0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5FD" w:rsidRPr="0084219B" w:rsidRDefault="005665FD" w:rsidP="005665F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Квадратичная функция</w:t>
                  </w:r>
                </w:p>
              </w:tc>
              <w:tc>
                <w:tcPr>
                  <w:tcW w:w="1417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665FD" w:rsidRPr="00B1224A" w:rsidRDefault="005665FD" w:rsidP="005665FD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22</w:t>
                  </w:r>
                </w:p>
              </w:tc>
            </w:tr>
            <w:tr w:rsidR="005665FD" w:rsidRPr="00B1224A" w:rsidTr="00BB20D0">
              <w:trPr>
                <w:trHeight w:val="336"/>
              </w:trPr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5FD" w:rsidRPr="00B1224A" w:rsidRDefault="005665FD" w:rsidP="005665FD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1224A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60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665FD" w:rsidRPr="0084219B" w:rsidRDefault="005665FD" w:rsidP="005665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Уравнения и неравенства с одной переменной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5FD" w:rsidRPr="00B1224A" w:rsidRDefault="005665FD" w:rsidP="005665FD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14</w:t>
                  </w:r>
                </w:p>
              </w:tc>
            </w:tr>
            <w:tr w:rsidR="005665FD" w:rsidRPr="00B1224A" w:rsidTr="00BB20D0">
              <w:trPr>
                <w:trHeight w:val="336"/>
              </w:trPr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5FD" w:rsidRPr="00B1224A" w:rsidRDefault="005665FD" w:rsidP="005665FD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1224A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60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665FD" w:rsidRPr="0084219B" w:rsidRDefault="005665FD" w:rsidP="005665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Уравнения и неравенства с двумя переменными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5FD" w:rsidRPr="00B1224A" w:rsidRDefault="005665FD" w:rsidP="005665FD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17</w:t>
                  </w:r>
                </w:p>
              </w:tc>
            </w:tr>
            <w:tr w:rsidR="005665FD" w:rsidRPr="00B1224A" w:rsidTr="00BB20D0">
              <w:trPr>
                <w:trHeight w:val="336"/>
              </w:trPr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5FD" w:rsidRPr="00B1224A" w:rsidRDefault="005665FD" w:rsidP="005665FD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1224A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60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665FD" w:rsidRPr="0084219B" w:rsidRDefault="005665FD" w:rsidP="005665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Арифметическая и геометрическая прогрессии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5FD" w:rsidRPr="00B1224A" w:rsidRDefault="005665FD" w:rsidP="005665FD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16</w:t>
                  </w:r>
                </w:p>
              </w:tc>
            </w:tr>
            <w:tr w:rsidR="005665FD" w:rsidRPr="00B1224A" w:rsidTr="00BB20D0">
              <w:trPr>
                <w:trHeight w:val="336"/>
              </w:trPr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5FD" w:rsidRPr="00B1224A" w:rsidRDefault="005665FD" w:rsidP="005665FD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1224A"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60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665FD" w:rsidRPr="0084219B" w:rsidRDefault="005665FD" w:rsidP="005665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Элементы комбинаторики и теории вероятностей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5FD" w:rsidRPr="00B1224A" w:rsidRDefault="005665FD" w:rsidP="005665FD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13</w:t>
                  </w:r>
                </w:p>
              </w:tc>
            </w:tr>
            <w:tr w:rsidR="005665FD" w:rsidRPr="00B1224A" w:rsidTr="00BB20D0">
              <w:trPr>
                <w:trHeight w:val="230"/>
              </w:trPr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5FD" w:rsidRPr="00B1224A" w:rsidRDefault="005665FD" w:rsidP="005665FD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1224A"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60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665FD" w:rsidRPr="0084219B" w:rsidRDefault="005665FD" w:rsidP="005665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 xml:space="preserve"> Повторение 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5FD" w:rsidRPr="00B1224A" w:rsidRDefault="005665FD" w:rsidP="005665FD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15</w:t>
                  </w:r>
                </w:p>
              </w:tc>
            </w:tr>
            <w:tr w:rsidR="005665FD" w:rsidRPr="00B1224A" w:rsidTr="00BB20D0">
              <w:trPr>
                <w:trHeight w:val="357"/>
              </w:trPr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665FD" w:rsidRPr="00B1224A" w:rsidRDefault="005665FD" w:rsidP="005665FD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0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665FD" w:rsidRPr="00B1224A" w:rsidRDefault="005665FD" w:rsidP="005665FD">
                  <w:pPr>
                    <w:contextualSpacing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B1224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Итого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5FD" w:rsidRPr="00B1224A" w:rsidRDefault="005665FD" w:rsidP="005665FD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B1224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</w:t>
                  </w:r>
                </w:p>
              </w:tc>
            </w:tr>
            <w:tr w:rsidR="005665FD" w:rsidRPr="00B1224A" w:rsidTr="00BB20D0">
              <w:trPr>
                <w:trHeight w:val="357"/>
              </w:trPr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665FD" w:rsidRPr="00B1224A" w:rsidRDefault="005665FD" w:rsidP="005665FD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0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665FD" w:rsidRPr="00B1224A" w:rsidRDefault="005665FD" w:rsidP="005665FD">
                  <w:pPr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1224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Контрольные работы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5FD" w:rsidRPr="00B1224A" w:rsidRDefault="005665FD" w:rsidP="005665FD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</w:tr>
          </w:tbl>
          <w:p w:rsidR="00822E0A" w:rsidRPr="007D608B" w:rsidRDefault="00822E0A" w:rsidP="00822E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22E0A" w:rsidRPr="007D608B" w:rsidTr="003B7F31">
        <w:tc>
          <w:tcPr>
            <w:tcW w:w="3085" w:type="dxa"/>
          </w:tcPr>
          <w:p w:rsidR="00822E0A" w:rsidRPr="007D608B" w:rsidRDefault="00822E0A" w:rsidP="00822E0A">
            <w:pPr>
              <w:pStyle w:val="1"/>
              <w:shd w:val="clear" w:color="auto" w:fill="auto"/>
              <w:spacing w:line="240" w:lineRule="auto"/>
            </w:pPr>
          </w:p>
        </w:tc>
        <w:tc>
          <w:tcPr>
            <w:tcW w:w="7904" w:type="dxa"/>
          </w:tcPr>
          <w:p w:rsidR="00822E0A" w:rsidRPr="007D608B" w:rsidRDefault="00822E0A" w:rsidP="00822E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3B7F31" w:rsidRPr="007D608B" w:rsidRDefault="003B7F31" w:rsidP="00822E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3B7F31" w:rsidRPr="007D608B" w:rsidSect="003B7F31">
      <w:pgSz w:w="11906" w:h="16838"/>
      <w:pgMar w:top="567" w:right="424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291D46"/>
    <w:multiLevelType w:val="multilevel"/>
    <w:tmpl w:val="773A70B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B7F31"/>
    <w:rsid w:val="003B7F31"/>
    <w:rsid w:val="004802A3"/>
    <w:rsid w:val="005665FD"/>
    <w:rsid w:val="00771D1D"/>
    <w:rsid w:val="007D608B"/>
    <w:rsid w:val="00822E0A"/>
    <w:rsid w:val="00C5524B"/>
    <w:rsid w:val="00CE75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F31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7F31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basedOn w:val="a0"/>
    <w:link w:val="1"/>
    <w:rsid w:val="003B7F3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4"/>
    <w:rsid w:val="003B7F31"/>
    <w:pPr>
      <w:shd w:val="clear" w:color="auto" w:fill="FFFFFF"/>
      <w:spacing w:after="0" w:line="269" w:lineRule="exact"/>
    </w:pPr>
    <w:rPr>
      <w:rFonts w:ascii="Times New Roman" w:eastAsia="Times New Roman" w:hAnsi="Times New Roman" w:cs="Times New Roman"/>
      <w:lang w:eastAsia="en-US"/>
    </w:rPr>
  </w:style>
  <w:style w:type="character" w:customStyle="1" w:styleId="2">
    <w:name w:val="Основной текст (2)_"/>
    <w:basedOn w:val="a0"/>
    <w:link w:val="20"/>
    <w:rsid w:val="003B7F3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B7F31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lang w:eastAsia="en-US"/>
    </w:rPr>
  </w:style>
  <w:style w:type="character" w:customStyle="1" w:styleId="a5">
    <w:name w:val="Основной текст + Полужирный"/>
    <w:basedOn w:val="a4"/>
    <w:rsid w:val="00822E0A"/>
    <w:rPr>
      <w:b/>
      <w:bCs/>
      <w:i w:val="0"/>
      <w:iCs w:val="0"/>
      <w:smallCaps w:val="0"/>
      <w:strike w:val="0"/>
      <w:spacing w:val="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Иванцова</dc:creator>
  <cp:keywords/>
  <dc:description/>
  <cp:lastModifiedBy>Иванцова</cp:lastModifiedBy>
  <cp:revision>4</cp:revision>
  <dcterms:created xsi:type="dcterms:W3CDTF">2018-03-17T03:48:00Z</dcterms:created>
  <dcterms:modified xsi:type="dcterms:W3CDTF">2022-10-09T13:18:00Z</dcterms:modified>
</cp:coreProperties>
</file>